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9295"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t>РОССИЙСКАЯ ФЕДЕРАЦИЯ</w:t>
      </w:r>
    </w:p>
    <w:p w14:paraId="2CFD1A00"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4DB2A80"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ФЕДЕРАЛЬНЫЙ ЗАКОН</w:t>
      </w:r>
    </w:p>
    <w:p w14:paraId="66FA2253"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503C257"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ОБ ОСНОВНЫХ ГАРАНТИЯХ ПРАВ РЕБЕНКА</w:t>
      </w:r>
    </w:p>
    <w:p w14:paraId="1C434492"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В РОССИЙСКОЙ ФЕДЕРАЦИИ</w:t>
      </w:r>
    </w:p>
    <w:p w14:paraId="5BAA5B05"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172C1AF"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Принят</w:t>
      </w:r>
    </w:p>
    <w:p w14:paraId="1A7D1B83"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Государственной Думой</w:t>
      </w:r>
    </w:p>
    <w:p w14:paraId="4C952843"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3 июля 1998 года</w:t>
      </w:r>
    </w:p>
    <w:p w14:paraId="11366A9C"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6FA49519"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Одобрен</w:t>
      </w:r>
    </w:p>
    <w:p w14:paraId="17F8C34A"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Советом Федерации</w:t>
      </w:r>
    </w:p>
    <w:p w14:paraId="3D68B43E"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9 июля 1998 года</w:t>
      </w:r>
    </w:p>
    <w:p w14:paraId="74D77780"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910668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14:paraId="553B359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5B82EFA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9312D7D"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Глава I. ОБЩИЕ ПОЛОЖЕНИЯ</w:t>
      </w:r>
    </w:p>
    <w:p w14:paraId="7EAB015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15FDDF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 Понятия, используемые в настоящем Федеральном законе</w:t>
      </w:r>
    </w:p>
    <w:p w14:paraId="55D25751"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16CA66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Для целей настоящего Федерального закона используются следующие понятия:</w:t>
      </w:r>
    </w:p>
    <w:p w14:paraId="40398D6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ребенок - лицо до достижения им возраста 18 лет (совершеннолетия);</w:t>
      </w:r>
    </w:p>
    <w:p w14:paraId="7AF247D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w:t>
      </w:r>
      <w:r>
        <w:rPr>
          <w:rFonts w:ascii="Courier" w:hAnsi="Courier" w:cs="Courier"/>
          <w:kern w:val="0"/>
        </w:rPr>
        <w:lastRenderedPageBreak/>
        <w:t>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3BB9DFF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14:paraId="64D2B64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14:paraId="02A721E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14:paraId="60CB59A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14:paraId="743C30B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отдых детей и их оздоровление - совокупность мероприятий, направленных на воспитание,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w:t>
      </w:r>
      <w:r>
        <w:rPr>
          <w:rFonts w:ascii="Courier" w:hAnsi="Courier" w:cs="Courier"/>
          <w:kern w:val="0"/>
        </w:rPr>
        <w:lastRenderedPageBreak/>
        <w:t>санитарно-эпидемиологических требований и требований обеспечения безопасности жизни и здоровья детей;</w:t>
      </w:r>
    </w:p>
    <w:p w14:paraId="4426D34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14:paraId="2083EDC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ночное время - время с 22 до 6 часов местного времени;</w:t>
      </w:r>
    </w:p>
    <w:p w14:paraId="00460B3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14:paraId="1A28221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14:paraId="10B12E5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14:paraId="784BA13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14:paraId="0874B6A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потенциально опасные газосодержащие товары бытового назначения - товары для личных и бытовых нужд, содержащие сжиженные углеводородные газы, представляющие опасность для жизни и (или) здоровья при использовании путем вдыхания указанных газов и (или) их паров.</w:t>
      </w:r>
    </w:p>
    <w:p w14:paraId="00909B90"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6AC83D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2. Отношения, регулируемые настоящим Федеральным законом</w:t>
      </w:r>
    </w:p>
    <w:p w14:paraId="634A55C6"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5C9789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14:paraId="0D248676"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D47208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3. Законодательство Российской Федерации об основных гарантиях прав ребенка в Российской Федерации</w:t>
      </w:r>
    </w:p>
    <w:p w14:paraId="3CB7B5B5"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6EC2B25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14:paraId="3E40F91E"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DA1C63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4. Цели государственной политики в интересах детей</w:t>
      </w:r>
    </w:p>
    <w:p w14:paraId="223F2A44"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6C45423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Целями государственной политики в интересах детей являются:</w:t>
      </w:r>
    </w:p>
    <w:p w14:paraId="3809940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14:paraId="6280301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формирование правовых основ гарантий прав ребенка;</w:t>
      </w:r>
    </w:p>
    <w:p w14:paraId="6AC2165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14:paraId="32DFA04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защита детей от факторов, негативно влияющих на их физическое, интеллектуальное, психическое, духовное и нравственное развитие.</w:t>
      </w:r>
    </w:p>
    <w:p w14:paraId="4813D49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Государственная политика в интересах детей является приоритетной и основана на следующих принципах:</w:t>
      </w:r>
    </w:p>
    <w:p w14:paraId="3BCFDC8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законодательное обеспечение прав ребенка;</w:t>
      </w:r>
    </w:p>
    <w:p w14:paraId="304B226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поддержка семьи в целях обеспечения обучения, воспитания, отдыха и оздоровления детей, защиты их прав, подготовки их к </w:t>
      </w:r>
      <w:r>
        <w:rPr>
          <w:rFonts w:ascii="Courier" w:hAnsi="Courier" w:cs="Courier"/>
          <w:kern w:val="0"/>
        </w:rPr>
        <w:lastRenderedPageBreak/>
        <w:t>полноценной жизни в обществе;</w:t>
      </w:r>
    </w:p>
    <w:p w14:paraId="4D744FB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абзац утратил силу. - Федеральный закон от 22.08.2004 N 122-ФЗ;</w:t>
      </w:r>
    </w:p>
    <w:p w14:paraId="022402F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ответственность юридических лиц, должностных лиц, граждан за нарушение прав и законных интересов ребенка, причинение ему вреда;</w:t>
      </w:r>
    </w:p>
    <w:p w14:paraId="3A91A60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поддержка общественных объединений и иных организаций, осуществляющих деятельность по защите прав и законных интересов ребенка.</w:t>
      </w:r>
    </w:p>
    <w:p w14:paraId="009A2EA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5FCE00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14:paraId="412AAC0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1D16852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К полномочиям органов государственной власти Российской Федерации на осуществление гарантий прав ребенка в Российской Федерации относятся:</w:t>
      </w:r>
    </w:p>
    <w:p w14:paraId="03FEDF4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установление основ федеральной политики в интересах детей;</w:t>
      </w:r>
    </w:p>
    <w:p w14:paraId="63C8131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выбор приоритетных направлений деятельности по обеспечению прав и законных интересов ребенка, охраны его здоровья и нравственности;</w:t>
      </w:r>
    </w:p>
    <w:p w14:paraId="0D91159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абзацы четвертый - пятый утратили силу. - Федеральный закон от 22.08.2004 N 122-ФЗ;</w:t>
      </w:r>
    </w:p>
    <w:p w14:paraId="11F669E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14:paraId="354A465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абзацы седьмой - восьмой утратили силу. - Федеральный закон от 22.08.2004 N 122-ФЗ;</w:t>
      </w:r>
    </w:p>
    <w:p w14:paraId="7D788B7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установление порядка судебной защиты и судебная защита прав и законных интересов ребенка;</w:t>
      </w:r>
    </w:p>
    <w:p w14:paraId="148BE9C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14:paraId="5693D64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установление основ государственного регулирования.</w:t>
      </w:r>
    </w:p>
    <w:p w14:paraId="008F2B1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w:t>
      </w:r>
      <w:r>
        <w:rPr>
          <w:rFonts w:ascii="Courier" w:hAnsi="Courier" w:cs="Courier"/>
          <w:kern w:val="0"/>
        </w:rPr>
        <w:lastRenderedPageBreak/>
        <w:t>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14:paraId="0F75FDE3"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C9994BB"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Глава II. ОСНОВНЫЕ НАПРАВЛЕНИЯ ОБЕСПЕЧЕНИЯ ПРАВ</w:t>
      </w:r>
    </w:p>
    <w:p w14:paraId="6AEB8FCD"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РЕБЕНКА В РОССИЙСКОЙ ФЕДЕРАЦИИ</w:t>
      </w:r>
    </w:p>
    <w:p w14:paraId="69F8A71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32F859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6. Законодательные гарантии прав ребенка в Российской Федерации</w:t>
      </w:r>
    </w:p>
    <w:p w14:paraId="5123951E"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D1C756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14:paraId="27D077D6"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39225E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7. Содействие ребенку в реализации и защите его прав и законных интересов</w:t>
      </w:r>
    </w:p>
    <w:p w14:paraId="18C514F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BC21FD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14:paraId="414C92B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2. Родители ребенка (лица, их заменяющие) содействуют ему в осуществлении самостоятельных действий, направленных на </w:t>
      </w:r>
      <w:r>
        <w:rPr>
          <w:rFonts w:ascii="Courier" w:hAnsi="Courier" w:cs="Courier"/>
          <w:kern w:val="0"/>
        </w:rPr>
        <w:lastRenderedPageBreak/>
        <w:t>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14:paraId="31A42F0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14:paraId="02ACBEC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Общественные объединения (организации) и иные некоммерческие организации, в том числе российское движение детей и молодежи, могут осуществлять деятельность по подготовке ребенка к реализации им своих прав и исполнению обязанностей.</w:t>
      </w:r>
    </w:p>
    <w:p w14:paraId="38201B6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2C83E5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8. Утратила силу. - Федеральный закон от 22.08.2004 N 122-ФЗ.</w:t>
      </w:r>
    </w:p>
    <w:p w14:paraId="170BC2F5"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942EB7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9. Меры по защите прав ребенка при осуществлении деятельности в области его образования</w:t>
      </w:r>
    </w:p>
    <w:p w14:paraId="574F6854"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1C62384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14:paraId="7F15ECD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14:paraId="072C917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14:paraId="53D41D2D"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B7016A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10. Обеспечение прав детей на охрану здоровья</w:t>
      </w:r>
    </w:p>
    <w:p w14:paraId="6620B25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F66B8F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w:t>
      </w:r>
      <w:r>
        <w:rPr>
          <w:rFonts w:ascii="Courier" w:hAnsi="Courier" w:cs="Courier"/>
          <w:kern w:val="0"/>
        </w:rPr>
        <w:lastRenderedPageBreak/>
        <w:t>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14:paraId="72D334F2"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BA317D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10.1. Обеспечение прав детей на охрану здоровья от негативного воздействия сжиженных углеводородных газов и (или) их паров при использовании не по прямому назначению потенциально опасных газосодержащих товаров бытового назначения</w:t>
      </w:r>
    </w:p>
    <w:p w14:paraId="2AD714C9"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18452FE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В целях обеспечения прав детей на охрану здоровья от негативного воздействия сжиженных углеводородных газов и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w:t>
      </w:r>
    </w:p>
    <w:p w14:paraId="314B4BF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В случае возникновения у лица, непосредственно реализующего потенциально опасные газосодержащие товары бытового назначения (далее - продавец), сомнения в достижении лицом, приобретающим потенциально опасные газосодержащие товары бытового назначения (далее - покупатель), совершеннолетия продавец обязан потребовать у покупателя документ, удостоверяющий его личность и позволяющий установить возраст покупателя,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 установленном Правительством Российской Федерации. Перечень документов, удостоверяющих личность и позволяющих установить возраст покупателя, устанавливается уполномоченным Правительством Российской Федерации федеральным органом исполнительной власти.</w:t>
      </w:r>
    </w:p>
    <w:p w14:paraId="30AE328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14:paraId="25D518D2"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7B25F77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11. Защита прав и законных интересов детей в сфере профессиональной ориентации, профессионального обучения и занятости</w:t>
      </w:r>
    </w:p>
    <w:p w14:paraId="7A93A5DC"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D4EDF1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w:t>
      </w:r>
      <w:r>
        <w:rPr>
          <w:rFonts w:ascii="Courier" w:hAnsi="Courier" w:cs="Courier"/>
          <w:kern w:val="0"/>
        </w:rPr>
        <w:lastRenderedPageBreak/>
        <w:t>ориентации, профессионального обучения детей, достигших возраста 14 лет.</w:t>
      </w:r>
    </w:p>
    <w:p w14:paraId="25D113B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14:paraId="60EDA985"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188D37F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12. Обеспечение прав детей на отдых и оздоровление</w:t>
      </w:r>
    </w:p>
    <w:p w14:paraId="7CA81694"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777198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14:paraId="0F1B7AA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 принятию нормативных правовых актов, регулирующих деятельность организаций отдыха детей и их оздоровления;</w:t>
      </w:r>
    </w:p>
    <w:p w14:paraId="2C3D495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 созданию безопасных условий пребывания в организациях отдыха детей и их оздоровления;</w:t>
      </w:r>
    </w:p>
    <w:p w14:paraId="46342F7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 обеспечению максимальной доступности услуг организаций отдыха детей и их оздоровления;</w:t>
      </w:r>
    </w:p>
    <w:p w14:paraId="5B0D579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 контролю за соблюдением требований законодательства в сфере организации отдыха и оздоровления детей;</w:t>
      </w:r>
    </w:p>
    <w:p w14:paraId="29E655F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 созданию условий для организации воспитания детей в организациях отдыха детей и их оздоровления.</w:t>
      </w:r>
    </w:p>
    <w:p w14:paraId="047D706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 созданию равного доступа к отдыху и оздоровлению детей-инвалидов и детей с ограниченными возможностями здоровья.</w:t>
      </w:r>
    </w:p>
    <w:p w14:paraId="5B4CE5D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В целях повышения качества и безопасности отдыха и оздоровления детей организация отдыха детей и их оздоровления обязана:</w:t>
      </w:r>
    </w:p>
    <w:p w14:paraId="3019860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w:t>
      </w:r>
      <w:r>
        <w:rPr>
          <w:rFonts w:ascii="Courier" w:hAnsi="Courier" w:cs="Courier"/>
          <w:kern w:val="0"/>
        </w:rPr>
        <w:lastRenderedPageBreak/>
        <w:t>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 обеспечивать создание и ведение своего официального сайта в сети "Интернет" в соответствии с его примерной структурой и форматом предоставления информации,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 утвержденными федеральным органом исполнительной власти, уполномоченным Правительством Российской Федерации в сфере организации отдыха и оздоровления детей;</w:t>
      </w:r>
    </w:p>
    <w:p w14:paraId="5E38759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14:paraId="3705008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исполнять иные обязанности, установленные законодательством Российской Федерации.</w:t>
      </w:r>
    </w:p>
    <w:p w14:paraId="55F1CB2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14:paraId="380B730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14:paraId="2A48C7E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Правила нахождения на территории организации отдыха детей и их оздоровления включают в себя:</w:t>
      </w:r>
    </w:p>
    <w:p w14:paraId="4529EC7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w:t>
      </w:r>
      <w:r>
        <w:rPr>
          <w:rFonts w:ascii="Courier" w:hAnsi="Courier" w:cs="Courier"/>
          <w:kern w:val="0"/>
        </w:rPr>
        <w:lastRenderedPageBreak/>
        <w:t>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14:paraId="7462761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14:paraId="005A164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14:paraId="1B161A7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иную необходимую для безопасного пребывания детей информацию.</w:t>
      </w:r>
    </w:p>
    <w:p w14:paraId="3A02B55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2.3.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 мероприятия по воспитанию детей, направленные на развитие личности, формирование у детей трудолюбия, ответственного отношения к труду и его результатам, создание условий для самоопределения и социализации детей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F42FA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законом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14:paraId="76D54AC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w:t>
      </w:r>
      <w:r>
        <w:rPr>
          <w:rFonts w:ascii="Courier" w:hAnsi="Courier" w:cs="Courier"/>
          <w:kern w:val="0"/>
        </w:rPr>
        <w:lastRenderedPageBreak/>
        <w:t>"Интернет".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законом от 2 мая 2006 года N 59-ФЗ "О порядке рассмотрения обращений граждан Российской Федерации".</w:t>
      </w:r>
    </w:p>
    <w:p w14:paraId="6FA35D3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w:t>
      </w:r>
    </w:p>
    <w:p w14:paraId="693C9AA4"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505694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14:paraId="4BA5CC79"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2A2107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14:paraId="0E5E0B7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14:paraId="48EA4EC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14:paraId="5FDC5EB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утверждение примерных положений об организациях отдыха детей и их оздоровления;</w:t>
      </w:r>
    </w:p>
    <w:p w14:paraId="242A5E1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издание методических рекомендаций по обеспечению организации отдыха и оздоровления детей;</w:t>
      </w:r>
    </w:p>
    <w:p w14:paraId="0868300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абзац утратил силу. - Федеральный закон от 16.10.2019 N 336-ФЗ;</w:t>
      </w:r>
    </w:p>
    <w:p w14:paraId="20078C0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утверждение примерной формы договора об организации отдыха и оздоровления ребенка;</w:t>
      </w:r>
    </w:p>
    <w:p w14:paraId="5C93E2A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r>
      <w:r>
        <w:rPr>
          <w:rFonts w:ascii="Courier" w:hAnsi="Courier" w:cs="Courier"/>
          <w:kern w:val="0"/>
        </w:rPr>
        <w:lastRenderedPageBreak/>
        <w:t>установление общих принципов формирования и ведения реестров организаций отдыха детей и их оздоровления, разработка и утверждение типового реестра организаций отдыха детей и их оздоровления;</w:t>
      </w:r>
    </w:p>
    <w:p w14:paraId="306BE38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3604CCB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утверждение федеральной программы воспитательной работы для организаций отдыха детей и их оздоровления и календарного плана воспитательной работы;</w:t>
      </w:r>
    </w:p>
    <w:p w14:paraId="712D9EE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утверждение примерной структуры официального сайта организации отдыха детей и их оздоровления в сети "Интернет" и формата предоставления информации.</w:t>
      </w:r>
    </w:p>
    <w:p w14:paraId="7E3606B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14:paraId="79AD868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14:paraId="110FE63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14:paraId="29FF330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14:paraId="3E55811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14:paraId="7146184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lastRenderedPageBreak/>
        <w:b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14:paraId="291D921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14:paraId="6E7953D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организационное сопровождение деятельности межведомственной комиссии по вопросам организации отдыха и оздоровления детей;</w:t>
      </w:r>
    </w:p>
    <w:p w14:paraId="3F924BC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14:paraId="6A70ED4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w:t>
      </w:r>
    </w:p>
    <w:p w14:paraId="094B7F2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14:paraId="305ADF01"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929F44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14:paraId="498DAD4C"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B3E247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w:t>
      </w:r>
      <w:r>
        <w:rPr>
          <w:rFonts w:ascii="Courier" w:hAnsi="Courier" w:cs="Courier"/>
          <w:kern w:val="0"/>
        </w:rPr>
        <w:lastRenderedPageBreak/>
        <w:t>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пунктом 2 настоящей статьи.</w:t>
      </w:r>
    </w:p>
    <w:p w14:paraId="7A09934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14:paraId="5C636DB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фамилия, имя, отчество (при наличии) руководителя организации отдыха детей и их оздоровления либо индивидуального предпринимателя;</w:t>
      </w:r>
    </w:p>
    <w:p w14:paraId="6D7519C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копии учредительных документов организации отдыха детей и их оздоровления, заверенные в установленном порядке;</w:t>
      </w:r>
    </w:p>
    <w:p w14:paraId="406A399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14:paraId="4630112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w:t>
      </w:r>
    </w:p>
    <w:p w14:paraId="3D0DC61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организационно-правовая форма и тип организации отдыха детей и их оздоровления;</w:t>
      </w:r>
    </w:p>
    <w:p w14:paraId="5475A63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идентификационный номер налогоплательщика;</w:t>
      </w:r>
    </w:p>
    <w:p w14:paraId="4077675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14:paraId="3FC49E7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14:paraId="750032F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14:paraId="23B0119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14:paraId="34A06C7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r>
      <w:r>
        <w:rPr>
          <w:rFonts w:ascii="Courier" w:hAnsi="Courier" w:cs="Courier"/>
          <w:kern w:val="0"/>
        </w:rPr>
        <w:lastRenderedPageBreak/>
        <w:t>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14:paraId="096D95B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14:paraId="4C15D68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w:t>
      </w:r>
    </w:p>
    <w:p w14:paraId="7CD3468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копия программы воспитательной работы, предусмотренной абзацем вторым пункта 2 статьи 12 настоящего Федерального закона, заверенная в установленном порядке.</w:t>
      </w:r>
    </w:p>
    <w:p w14:paraId="50460C0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14:paraId="2A473D2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Основаниями для отказа во включении организации в реестр организаций отдыха детей и их оздоровления являются:</w:t>
      </w:r>
    </w:p>
    <w:p w14:paraId="0A02FE1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непредставление сведений, предусмотренных пунктом 2 настоящей статьи;</w:t>
      </w:r>
    </w:p>
    <w:p w14:paraId="2FDB16F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представление недостоверных сведений, предусмотренных пунктом 2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14:paraId="030CF4A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пунктом 2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14:paraId="2313366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r>
      <w:r>
        <w:rPr>
          <w:rFonts w:ascii="Courier" w:hAnsi="Courier" w:cs="Courier"/>
          <w:kern w:val="0"/>
        </w:rPr>
        <w:lastRenderedPageBreak/>
        <w:t>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p w14:paraId="331A4DE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7. Основаниями для исключения организации отдыха детей и их оздоровления из реестра организаций отдыха детей и их оздоровления являются:</w:t>
      </w:r>
    </w:p>
    <w:p w14:paraId="132AA06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14:paraId="65579BC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14:paraId="6D00FD4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14:paraId="5A00BB7F"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6925CDF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12.3. Последствия исключения организации из реестра организаций отдыха детей и их оздоровления</w:t>
      </w:r>
    </w:p>
    <w:p w14:paraId="6A5BDDA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6153A78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lastRenderedPageBreak/>
        <w:br/>
        <w:t>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p w14:paraId="614F185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14:paraId="3266DA0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В случае, предусмотренном пунктом 2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14:paraId="2EC7903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Организация, исключенная из реестра организаций отдыха детей и их оздоровления, в случае, предусмотренном пунктом 2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14:paraId="38F38A7B"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721472F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12.4. Обеспечение соблюдения требований законодательства Российской Федерации в сфере организации отдыха и оздоровления детей</w:t>
      </w:r>
    </w:p>
    <w:p w14:paraId="158C39BE"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F8FDBC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w:t>
      </w:r>
      <w:r>
        <w:rPr>
          <w:rFonts w:ascii="Courier" w:hAnsi="Courier" w:cs="Courier"/>
          <w:kern w:val="0"/>
        </w:rPr>
        <w:lastRenderedPageBreak/>
        <w:t>соответствии с законодательством Российской Федерации.</w:t>
      </w:r>
    </w:p>
    <w:p w14:paraId="0CF04701"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78E0AAA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12.5. Межведомственная комиссия по вопросам организации отдыха и оздоровления детей</w:t>
      </w:r>
    </w:p>
    <w:p w14:paraId="5E00D3B0"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60C5F82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14:paraId="25CDDB9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абзаце первом настоящего пункта, а также представители общественных объединений.</w:t>
      </w:r>
    </w:p>
    <w:p w14:paraId="656F020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К полномочиям межведомственной комиссии по вопросам организации отдыха и оздоровления детей относятся:</w:t>
      </w:r>
    </w:p>
    <w:p w14:paraId="6EACD6B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содействие координации деятельности органов, организаций и лиц, указанных в пункте 1 настоящей статьи;</w:t>
      </w:r>
    </w:p>
    <w:p w14:paraId="77B75D4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w:t>
      </w:r>
      <w:r>
        <w:rPr>
          <w:rFonts w:ascii="Courier" w:hAnsi="Courier" w:cs="Courier"/>
          <w:kern w:val="0"/>
        </w:rPr>
        <w:lastRenderedPageBreak/>
        <w:t>сфере организации отдыха и оздоровления детей;</w:t>
      </w:r>
    </w:p>
    <w:p w14:paraId="5082BC1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14:paraId="4277BBD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мониторинг состояния ситуации в сфере организации отдыха и оздоровления детей в субъекте Российской Федерации;</w:t>
      </w:r>
    </w:p>
    <w:p w14:paraId="066D108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анализ результатов мероприятий по проведению оздоровительной кампании детей за летний период и по итогам календарного года;</w:t>
      </w:r>
    </w:p>
    <w:p w14:paraId="211ED49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разработка мероприятий, программ и предложений по повышению эффективности организации отдыха и оздоровления детей;</w:t>
      </w:r>
    </w:p>
    <w:p w14:paraId="36CE99B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14:paraId="2EECF5A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пунктом 7 статьи 12.2 настоящего Федерального закона.</w:t>
      </w:r>
    </w:p>
    <w:p w14:paraId="5398C329"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683DE4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14:paraId="2BF3103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6C2510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14:paraId="07AAFF6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14:paraId="4614593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3. Организация и осуществление регионального государственного контроля (надзора) за достоверностью, актуальностью и полнотой </w:t>
      </w:r>
      <w:r>
        <w:rPr>
          <w:rFonts w:ascii="Courier" w:hAnsi="Courier" w:cs="Courier"/>
          <w:kern w:val="0"/>
        </w:rPr>
        <w:lastRenderedPageBreak/>
        <w:t>сведений об организациях отдыха детей и их оздоровления, содержащихся в реестре организаций отдыха детей и их оздоровления,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15B0AF6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14:paraId="36453937"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18B0BB1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13. Защита прав и законных интересов ребенка при формировании социальной инфраструктуры для детей</w:t>
      </w:r>
    </w:p>
    <w:p w14:paraId="4F05249C"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135A5FA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14:paraId="0D150BA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7B6CA1B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w:t>
      </w:r>
    </w:p>
    <w:p w14:paraId="1183DA9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w:t>
      </w:r>
      <w:r>
        <w:rPr>
          <w:rFonts w:ascii="Courier" w:hAnsi="Courier" w:cs="Courier"/>
          <w:kern w:val="0"/>
        </w:rPr>
        <w:lastRenderedPageBreak/>
        <w:t>комплексы таких организаций, в том числе вновь образуемых, если иное не установлено настоящим Федеральным законом.</w:t>
      </w:r>
    </w:p>
    <w:p w14:paraId="0A65C43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абзацем вторым настоящего пункта объектов социальной инфраструктуры для детей, входящих в имущественный комплекс такой организации.</w:t>
      </w:r>
    </w:p>
    <w:p w14:paraId="7D2591B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w:t>
      </w:r>
    </w:p>
    <w:p w14:paraId="2554704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14:paraId="33650AD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абзацем пятым настоящего пункта общих принципов.</w:t>
      </w:r>
    </w:p>
    <w:p w14:paraId="465CF3C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w:t>
      </w:r>
      <w:r>
        <w:rPr>
          <w:rFonts w:ascii="Courier" w:hAnsi="Courier" w:cs="Courier"/>
          <w:kern w:val="0"/>
        </w:rPr>
        <w:lastRenderedPageBreak/>
        <w:t>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14:paraId="7700084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14:paraId="574B865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14:paraId="076D373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14:paraId="03ECAFC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 декабря 2012 года N 273-ФЗ "Об образовании в Российской Федерации", а также на случай, указанный в части 3 статьи 41 указанного Федерального закона.</w:t>
      </w:r>
    </w:p>
    <w:p w14:paraId="2A20E50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r>
      <w:r>
        <w:rPr>
          <w:rFonts w:ascii="Courier" w:hAnsi="Courier" w:cs="Courier"/>
          <w:kern w:val="0"/>
        </w:rPr>
        <w:lastRenderedPageBreak/>
        <w:t>5. Утратил силу. - Федеральный закон от 29.12.2022 N 635-ФЗ.</w:t>
      </w:r>
    </w:p>
    <w:p w14:paraId="4AFEEEB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6. Утратил силу. - Федеральный закон от 22.08.2004 N 122-ФЗ.</w:t>
      </w:r>
    </w:p>
    <w:p w14:paraId="3118028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w:t>
      </w:r>
    </w:p>
    <w:p w14:paraId="0124A831"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7655226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14. Защита ребенка от информации, пропаганды и агитации, наносящих вред его здоровью, нравственному и духовному развитию</w:t>
      </w:r>
    </w:p>
    <w:p w14:paraId="3B16025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664B41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информации, пропагандирующей либо демонстрирующей потребление путем вдыхания сжиженных углеводородных газов, содержащихся в потенциально опасных газосодержащих товарах бытового назначения, и (или) их паров,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705D090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14:paraId="3C30405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14:paraId="2221FC24"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CD2A81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lastRenderedPageBreak/>
        <w:br/>
        <w:t>Статья 14.1. Меры по содействию физическому, интеллектуальному, психическому, духовному и нравственному развитию детей</w:t>
      </w:r>
    </w:p>
    <w:p w14:paraId="0886C72F"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594073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14:paraId="0AE61BE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14:paraId="38C952F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14:paraId="1E80DD1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14:paraId="50ADC15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14:paraId="34E03E7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w:t>
      </w:r>
      <w:r>
        <w:rPr>
          <w:rFonts w:ascii="Courier" w:hAnsi="Courier" w:cs="Courier"/>
          <w:kern w:val="0"/>
        </w:rPr>
        <w:lastRenderedPageBreak/>
        <w:t>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14:paraId="19C8423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абзацах втором и третьем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14:paraId="32A1885B"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Субъекты Российской Федерации в соответствии с пунктом 3 настоящей статьи вправе:</w:t>
      </w:r>
    </w:p>
    <w:p w14:paraId="79F8EA5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14:paraId="5D43F3C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14:paraId="12EC458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14:paraId="0D3522C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5. Установление субъектами Российской Федерации в соответствии с абзацем третьим пункта 3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w:t>
      </w:r>
      <w:r>
        <w:rPr>
          <w:rFonts w:ascii="Courier" w:hAnsi="Courier" w:cs="Courier"/>
          <w:kern w:val="0"/>
        </w:rPr>
        <w:lastRenderedPageBreak/>
        <w:t>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14:paraId="4A838C4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14:paraId="33AA2A4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пунктом 3 настоящей статьи не допускается.</w:t>
      </w:r>
    </w:p>
    <w:p w14:paraId="2225E55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14:paraId="22DC8091"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03D107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14.2. Меры по противодействию торговле детьми и эксплуатации детей</w:t>
      </w:r>
    </w:p>
    <w:p w14:paraId="41ADA49C"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D90C66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14:paraId="7618E59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14:paraId="342DA3B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r>
      <w:r>
        <w:rPr>
          <w:rFonts w:ascii="Courier" w:hAnsi="Courier" w:cs="Courier"/>
          <w:kern w:val="0"/>
        </w:rPr>
        <w:lastRenderedPageBreak/>
        <w:t>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14:paraId="55EE315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Граждане Российской Федерации, иностранные граждане, лица без гражданства несут уголовную, гражданско-правовую, дисциплинарную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14:paraId="2DE7C79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14:paraId="2FE10F20"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14:paraId="680E109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7E9F8C7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15. Защита прав детей, находящихся в трудной жизненной ситуации</w:t>
      </w:r>
    </w:p>
    <w:p w14:paraId="49DD2EC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558C8A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Абзац утратил силу. - Федеральный закон от 22.08.2004 N 122-ФЗ.</w:t>
      </w:r>
    </w:p>
    <w:p w14:paraId="7A15D31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Защита прав детей, находящихся в трудной жизненной ситуации (за </w:t>
      </w:r>
      <w:r>
        <w:rPr>
          <w:rFonts w:ascii="Courier" w:hAnsi="Courier" w:cs="Courier"/>
          <w:kern w:val="0"/>
        </w:rPr>
        <w:lastRenderedPageBreak/>
        <w:t>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14:paraId="32508DF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Государство гарантирует судебную защиту прав детей, находящихся в трудной жизненной ситуации.</w:t>
      </w:r>
    </w:p>
    <w:p w14:paraId="57644BB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Утратил силу. - Федеральный закон от 22.08.2004 N 122-ФЗ.</w:t>
      </w:r>
    </w:p>
    <w:p w14:paraId="3DB9DB1D"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14:paraId="1E17B86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14:paraId="0F09611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14:paraId="75DD9E5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w:t>
      </w:r>
      <w:r>
        <w:rPr>
          <w:rFonts w:ascii="Courier" w:hAnsi="Courier" w:cs="Courier"/>
          <w:kern w:val="0"/>
        </w:rPr>
        <w:lastRenderedPageBreak/>
        <w:t>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14:paraId="52116A2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14:paraId="0121D9CC"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AAD1E1C"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Глава III. ОРГАНИЗАЦИОННЫЕ ОСНОВЫ ГАРАНТИЙ</w:t>
      </w:r>
    </w:p>
    <w:p w14:paraId="2E68D817"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ПРАВ РЕБЕНКА</w:t>
      </w:r>
    </w:p>
    <w:p w14:paraId="0736A704"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6B1E63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14:paraId="01D965B9"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C20199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14:paraId="46817B5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Утратил силу. - Федеральный закон от 22.08.2004 N 122-ФЗ.</w:t>
      </w:r>
    </w:p>
    <w:p w14:paraId="70666548"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14:paraId="23486927"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BF6C985"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14:paraId="359DD0AE"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025B6321"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lastRenderedPageBreak/>
        <w:br/>
        <w:t>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14:paraId="06F69A25"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D8436E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Статьи 17 - 20. Утратили силу. - Федеральный закон от 22.08.2004 N 122-ФЗ.</w:t>
      </w:r>
    </w:p>
    <w:p w14:paraId="143B85B2"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A84A7EC"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21. Финансирование мероприятий по реализации государственной политики в интересах детей</w:t>
      </w:r>
    </w:p>
    <w:p w14:paraId="5E2AF3A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0D25597"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14:paraId="102A485E"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126EEB4"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22. Государственный доклад о положении детей и семей, имеющих детей, в Российской Федерации</w:t>
      </w:r>
    </w:p>
    <w:p w14:paraId="0DA03DD8"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77141C3"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14:paraId="2EF4BBD2"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порядок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14:paraId="7DD622EE"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1B06F4C8"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Глава IV. ГАРАНТИИ ИСПОЛНЕНИЯ НАСТОЯЩЕГО</w:t>
      </w:r>
    </w:p>
    <w:p w14:paraId="74E95AEB"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ФЕДЕРАЛЬНОГО ЗАКОНА</w:t>
      </w:r>
    </w:p>
    <w:p w14:paraId="3751E767"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C2721F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r>
      <w:r>
        <w:rPr>
          <w:rFonts w:ascii="Courier" w:hAnsi="Courier" w:cs="Courier"/>
          <w:kern w:val="0"/>
        </w:rPr>
        <w:lastRenderedPageBreak/>
        <w:t>Статья 23. Судебный порядок разрешения споров при исполнении настоящего Федерального закона</w:t>
      </w:r>
    </w:p>
    <w:p w14:paraId="644F3934"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4E52615F"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14:paraId="496E5F6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При рассмотрении в судах дел о защите прав и законных интересов ребенка государственная пошлина не взимается.</w:t>
      </w:r>
    </w:p>
    <w:p w14:paraId="2A4F408C"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3D6C08EF" w14:textId="77777777" w:rsidR="00A744E9" w:rsidRDefault="00A744E9" w:rsidP="00A744E9">
      <w:pPr>
        <w:widowControl w:val="0"/>
        <w:autoSpaceDE w:val="0"/>
        <w:autoSpaceDN w:val="0"/>
        <w:adjustRightInd w:val="0"/>
        <w:spacing w:after="0" w:line="240" w:lineRule="auto"/>
        <w:jc w:val="center"/>
        <w:rPr>
          <w:rFonts w:ascii="Courier" w:hAnsi="Courier" w:cs="Courier"/>
          <w:kern w:val="0"/>
        </w:rPr>
      </w:pPr>
      <w:r>
        <w:rPr>
          <w:rFonts w:ascii="Courier" w:hAnsi="Courier" w:cs="Courier"/>
          <w:kern w:val="0"/>
        </w:rPr>
        <w:br/>
        <w:t>Глава V. ЗАКЛЮЧИТЕЛЬНЫЕ ПОЛОЖЕНИЯ</w:t>
      </w:r>
    </w:p>
    <w:p w14:paraId="749F9D00"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A57039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24. Вступление в силу настоящего Федерального закона</w:t>
      </w:r>
    </w:p>
    <w:p w14:paraId="67314B43"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692124E6"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1. Настоящий Федеральный закон вступает в силу со дня его официального опубликования.</w:t>
      </w:r>
    </w:p>
    <w:p w14:paraId="37918A6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2. Пункт 3 статьи 7, пункт 3 статьи 9, пункты 3, 4, 6, 7 статьи 13, пункт 3 статьи 15 и пункт 2 статьи 23 настоящего Федерального закона вступают в силу с 1 июля 1999 года.</w:t>
      </w:r>
    </w:p>
    <w:p w14:paraId="6577A579"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3. Статья 8 настоящего Федерального закона вступает в силу с 1 января 2000 года.</w:t>
      </w:r>
    </w:p>
    <w:p w14:paraId="3A14102A"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2EBCE2BE"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Статья 25. Приведение нормативных правовых актов в соответствие с настоящим Федеральным законом</w:t>
      </w:r>
    </w:p>
    <w:p w14:paraId="1F535171"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5A681B4A" w14:textId="77777777" w:rsidR="00A744E9" w:rsidRDefault="00A744E9" w:rsidP="00A744E9">
      <w:pPr>
        <w:widowControl w:val="0"/>
        <w:autoSpaceDE w:val="0"/>
        <w:autoSpaceDN w:val="0"/>
        <w:adjustRightInd w:val="0"/>
        <w:spacing w:after="0" w:line="240" w:lineRule="auto"/>
        <w:rPr>
          <w:rFonts w:ascii="Courier" w:hAnsi="Courier" w:cs="Courier"/>
          <w:kern w:val="0"/>
        </w:rPr>
      </w:pPr>
      <w:r>
        <w:rPr>
          <w:rFonts w:ascii="Courier" w:hAnsi="Courier" w:cs="Courier"/>
          <w:kern w:val="0"/>
        </w:rPr>
        <w:b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66EBCB69" w14:textId="77777777" w:rsidR="00A744E9" w:rsidRDefault="00A744E9" w:rsidP="00A744E9">
      <w:pPr>
        <w:widowControl w:val="0"/>
        <w:autoSpaceDE w:val="0"/>
        <w:autoSpaceDN w:val="0"/>
        <w:adjustRightInd w:val="0"/>
        <w:spacing w:after="0" w:line="240" w:lineRule="auto"/>
        <w:rPr>
          <w:rFonts w:ascii="Courier New" w:hAnsi="Courier New" w:cs="Courier New"/>
          <w:kern w:val="0"/>
        </w:rPr>
      </w:pPr>
    </w:p>
    <w:p w14:paraId="7EE759B3"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Президент</w:t>
      </w:r>
    </w:p>
    <w:p w14:paraId="0C693113"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Российской Федерации</w:t>
      </w:r>
    </w:p>
    <w:p w14:paraId="3A8C61EC" w14:textId="77777777" w:rsidR="00A744E9" w:rsidRDefault="00A744E9" w:rsidP="00A744E9">
      <w:pPr>
        <w:widowControl w:val="0"/>
        <w:autoSpaceDE w:val="0"/>
        <w:autoSpaceDN w:val="0"/>
        <w:adjustRightInd w:val="0"/>
        <w:spacing w:after="0" w:line="240" w:lineRule="auto"/>
        <w:jc w:val="right"/>
        <w:rPr>
          <w:rFonts w:ascii="Courier" w:hAnsi="Courier" w:cs="Courier"/>
          <w:kern w:val="0"/>
        </w:rPr>
      </w:pPr>
      <w:r>
        <w:rPr>
          <w:rFonts w:ascii="Courier" w:hAnsi="Courier" w:cs="Courier"/>
          <w:kern w:val="0"/>
        </w:rPr>
        <w:br/>
        <w:t>Б.ЕЛЬЦИН</w:t>
      </w:r>
    </w:p>
    <w:p w14:paraId="4A659FA5" w14:textId="1D837299" w:rsidR="0083143B" w:rsidRDefault="00A744E9" w:rsidP="00A744E9">
      <w:pPr>
        <w:widowControl w:val="0"/>
        <w:autoSpaceDE w:val="0"/>
        <w:autoSpaceDN w:val="0"/>
        <w:adjustRightInd w:val="0"/>
        <w:spacing w:after="0" w:line="240" w:lineRule="auto"/>
      </w:pPr>
      <w:r>
        <w:rPr>
          <w:rFonts w:ascii="Courier" w:hAnsi="Courier" w:cs="Courier"/>
          <w:kern w:val="0"/>
        </w:rPr>
        <w:br/>
        <w:t>Москва, Кремль</w:t>
      </w:r>
      <w:r>
        <w:rPr>
          <w:rFonts w:ascii="Courier" w:hAnsi="Courier" w:cs="Courier"/>
          <w:kern w:val="0"/>
        </w:rPr>
        <w:br/>
        <w:t>24 июля 1998 года</w:t>
      </w:r>
      <w:r>
        <w:rPr>
          <w:rFonts w:ascii="Courier" w:hAnsi="Courier" w:cs="Courier"/>
          <w:kern w:val="0"/>
        </w:rPr>
        <w:br/>
        <w:t>N 124-ФЗ</w:t>
      </w:r>
    </w:p>
    <w:sectPr w:rsidR="0083143B" w:rsidSect="00A744E9">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D2"/>
    <w:rsid w:val="001755C8"/>
    <w:rsid w:val="00597F04"/>
    <w:rsid w:val="0083143B"/>
    <w:rsid w:val="00A744E9"/>
    <w:rsid w:val="00A91BD2"/>
    <w:rsid w:val="00C2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35F4"/>
  <w15:chartTrackingRefBased/>
  <w15:docId w15:val="{B594DD38-9C0C-4EF3-B236-A5E75B9B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4E9"/>
    <w:pPr>
      <w:spacing w:line="278" w:lineRule="auto"/>
    </w:pPr>
    <w:rPr>
      <w:rFonts w:eastAsiaTheme="minorEastAsia"/>
      <w:sz w:val="24"/>
      <w:szCs w:val="24"/>
      <w:lang w:eastAsia="ru-RU"/>
    </w:rPr>
  </w:style>
  <w:style w:type="paragraph" w:styleId="1">
    <w:name w:val="heading 1"/>
    <w:basedOn w:val="a"/>
    <w:next w:val="a"/>
    <w:link w:val="10"/>
    <w:uiPriority w:val="9"/>
    <w:qFormat/>
    <w:rsid w:val="00A91BD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A91BD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A91BD2"/>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A91BD2"/>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A91BD2"/>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A91BD2"/>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A91BD2"/>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A91BD2"/>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A91BD2"/>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BD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1BD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1BD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1BD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1BD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1B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1BD2"/>
    <w:rPr>
      <w:rFonts w:eastAsiaTheme="majorEastAsia" w:cstheme="majorBidi"/>
      <w:color w:val="595959" w:themeColor="text1" w:themeTint="A6"/>
    </w:rPr>
  </w:style>
  <w:style w:type="character" w:customStyle="1" w:styleId="80">
    <w:name w:val="Заголовок 8 Знак"/>
    <w:basedOn w:val="a0"/>
    <w:link w:val="8"/>
    <w:uiPriority w:val="9"/>
    <w:semiHidden/>
    <w:rsid w:val="00A91B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1BD2"/>
    <w:rPr>
      <w:rFonts w:eastAsiaTheme="majorEastAsia" w:cstheme="majorBidi"/>
      <w:color w:val="272727" w:themeColor="text1" w:themeTint="D8"/>
    </w:rPr>
  </w:style>
  <w:style w:type="paragraph" w:styleId="a3">
    <w:name w:val="Title"/>
    <w:basedOn w:val="a"/>
    <w:next w:val="a"/>
    <w:link w:val="a4"/>
    <w:uiPriority w:val="10"/>
    <w:qFormat/>
    <w:rsid w:val="00A91BD2"/>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A91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BD2"/>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A91BD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1BD2"/>
    <w:pPr>
      <w:spacing w:before="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A91BD2"/>
    <w:rPr>
      <w:i/>
      <w:iCs/>
      <w:color w:val="404040" w:themeColor="text1" w:themeTint="BF"/>
    </w:rPr>
  </w:style>
  <w:style w:type="paragraph" w:styleId="a7">
    <w:name w:val="List Paragraph"/>
    <w:basedOn w:val="a"/>
    <w:uiPriority w:val="34"/>
    <w:qFormat/>
    <w:rsid w:val="00A91BD2"/>
    <w:pPr>
      <w:spacing w:line="259" w:lineRule="auto"/>
      <w:ind w:left="720"/>
      <w:contextualSpacing/>
    </w:pPr>
    <w:rPr>
      <w:rFonts w:eastAsiaTheme="minorHAnsi"/>
      <w:sz w:val="22"/>
      <w:szCs w:val="22"/>
      <w:lang w:eastAsia="en-US"/>
    </w:rPr>
  </w:style>
  <w:style w:type="character" w:styleId="a8">
    <w:name w:val="Intense Emphasis"/>
    <w:basedOn w:val="a0"/>
    <w:uiPriority w:val="21"/>
    <w:qFormat/>
    <w:rsid w:val="00A91BD2"/>
    <w:rPr>
      <w:i/>
      <w:iCs/>
      <w:color w:val="2F5496" w:themeColor="accent1" w:themeShade="BF"/>
    </w:rPr>
  </w:style>
  <w:style w:type="paragraph" w:styleId="a9">
    <w:name w:val="Intense Quote"/>
    <w:basedOn w:val="a"/>
    <w:next w:val="a"/>
    <w:link w:val="aa"/>
    <w:uiPriority w:val="30"/>
    <w:qFormat/>
    <w:rsid w:val="00A91B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A91BD2"/>
    <w:rPr>
      <w:i/>
      <w:iCs/>
      <w:color w:val="2F5496" w:themeColor="accent1" w:themeShade="BF"/>
    </w:rPr>
  </w:style>
  <w:style w:type="character" w:styleId="ab">
    <w:name w:val="Intense Reference"/>
    <w:basedOn w:val="a0"/>
    <w:uiPriority w:val="32"/>
    <w:qFormat/>
    <w:rsid w:val="00A91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11325</Words>
  <Characters>64554</Characters>
  <Application>Microsoft Office Word</Application>
  <DocSecurity>0</DocSecurity>
  <Lines>537</Lines>
  <Paragraphs>151</Paragraphs>
  <ScaleCrop>false</ScaleCrop>
  <Company/>
  <LinksUpToDate>false</LinksUpToDate>
  <CharactersWithSpaces>75728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79534286540</dc:creator>
  <cp:keywords/>
  <dc:description/>
  <cp:lastModifiedBy>79534286540</cp:lastModifiedBy>
  <cp:revision>2</cp:revision>
  <dcterms:created xsi:type="dcterms:W3CDTF">2025-04-29T11:13:00Z</dcterms:created>
  <dcterms:modified xsi:type="dcterms:W3CDTF">2025-04-29T11:13:00Z</dcterms:modified>
</cp:coreProperties>
</file>